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>I COLOQUIO NACIONAL: VOCES CONTRA EL RACISMO Y LA DISCRIMINACIÓN RACIAL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La Cátedra de África “Nelson Mandela: estudios africanos y caribeños” de la Universidad de Cienfuegos “Carlos Rafael Rodríguez”, convoca al I Coloquio Nacional Color Cubano: voces contra el Racismo y la Discriminación Racial que se realizará los días 10 y 11 de abril del 2024, en el marco del Decenio de los afrodescendientes, en conmemoración a los 205 aniversario de la fundación de la ciudad (22 de abril) y al aniversario 45 de la Universidad de Cienfuegos “Carlos Rafael Rodríguez” (6 de diciembre). </w:t>
      </w:r>
    </w:p>
    <w:p w:rsidR="00D73713" w:rsidRPr="00D86A62" w:rsidRDefault="00D73713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86A62">
        <w:rPr>
          <w:rFonts w:ascii="Arial" w:hAnsi="Arial" w:cs="Arial"/>
          <w:b/>
          <w:color w:val="000000"/>
          <w:sz w:val="24"/>
          <w:szCs w:val="24"/>
        </w:rPr>
        <w:t xml:space="preserve">Comité Organizador: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-Cátedra de África “Nelson Mandela: estudios africanos y caribeños” Universidad de Cienfuegos “Carlos Rafael Rodríguez”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-Gobierno Provincial de Cienfuegos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-Sociedad Cultural José Martí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Caridad Josefa Rivero Casanova. Facultad de Ciencias Agrarias.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Anni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Freddy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Despaigne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Revé. Facultad de Ciencias Agrarias.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Marcos Moreno Torres. Dirección Provincial de Cultura.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Comité Científico del evento: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C.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Haydeé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Rodríguez Leyva. Presidenta de la Cátedra de África “Nelson Mandela: estudios africanos y caribeños”. Facultad de Ciencias Sociales.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-Ing. Roberto James Franco. Vicepresidente de la Cátedra de África “Nelson Mandela: estudios africanos y caribeños”. Universidad Cienfuegos “Carlos Rafael Rodríguez”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lastRenderedPageBreak/>
        <w:t xml:space="preserve">-MSc. Susana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Alzuri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Estrada. Jefa del Departamento de Derecho, Facultad de Ciencias Sociales.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Isabel Josefa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Berdeal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Vega. Facultad Educación.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Anabel García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García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. Facultad de Humanidades.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-Dra. Sandra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Wilians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Serrano. Universidad de Ciencias Médicas Raúl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Dorticós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Torrado.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Míriam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Olano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Rivalta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. Universidad de Ciencias Médicas Raúl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Dorticós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Torrado.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Caridad Josefa Rivero Casanova. Facultad de Ciencias Agrarias. Universidad de Cienfuegos “Carlos Rafael Rodríguez”. </w:t>
      </w:r>
    </w:p>
    <w:p w:rsidR="00D73713" w:rsidRPr="00D86A62" w:rsidRDefault="00D73713" w:rsidP="00D86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6A62">
        <w:rPr>
          <w:rFonts w:ascii="Arial" w:hAnsi="Arial" w:cs="Arial"/>
          <w:color w:val="000000"/>
          <w:sz w:val="24"/>
          <w:szCs w:val="24"/>
        </w:rPr>
        <w:t xml:space="preserve">-MSc.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Anni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Freddy </w:t>
      </w:r>
      <w:proofErr w:type="spellStart"/>
      <w:r w:rsidRPr="00D86A62">
        <w:rPr>
          <w:rFonts w:ascii="Arial" w:hAnsi="Arial" w:cs="Arial"/>
          <w:color w:val="000000"/>
          <w:sz w:val="24"/>
          <w:szCs w:val="24"/>
        </w:rPr>
        <w:t>Despaigne</w:t>
      </w:r>
      <w:proofErr w:type="spellEnd"/>
      <w:r w:rsidRPr="00D86A62">
        <w:rPr>
          <w:rFonts w:ascii="Arial" w:hAnsi="Arial" w:cs="Arial"/>
          <w:color w:val="000000"/>
          <w:sz w:val="24"/>
          <w:szCs w:val="24"/>
        </w:rPr>
        <w:t xml:space="preserve"> Revé. Facultad de Ciencias Agrarias. Universidad de Cienfuegos “Carlos Rafael Rodríguez”. </w:t>
      </w:r>
    </w:p>
    <w:p w:rsidR="00D73713" w:rsidRPr="00D86A62" w:rsidRDefault="00D73713" w:rsidP="00D86A62">
      <w:pPr>
        <w:pStyle w:val="Default"/>
        <w:spacing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>-MSc. Marcos Moreno Torres. Dirección Provincial de Cultura.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04FE8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>Tipo de evento: H</w:t>
      </w:r>
      <w:r w:rsidRPr="00D86A62">
        <w:rPr>
          <w:rFonts w:ascii="Arial" w:hAnsi="Arial" w:cs="Arial"/>
          <w:color w:val="auto"/>
        </w:rPr>
        <w:t xml:space="preserve">íbrido </w:t>
      </w:r>
    </w:p>
    <w:p w:rsidR="00D86A62" w:rsidRPr="00D86A62" w:rsidRDefault="00D86A62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Objetivo: </w:t>
      </w:r>
      <w:r w:rsidRPr="00D86A62">
        <w:rPr>
          <w:rFonts w:ascii="Arial" w:hAnsi="Arial" w:cs="Arial"/>
          <w:color w:val="auto"/>
        </w:rPr>
        <w:t xml:space="preserve">Visibilizar el Racismo y la Discriminación Racial desde espacios de debate, participación y políticas que contribuyan a la incentivación e implementación del Programa Nacional contra el Racismo y la Discriminación Racial COLOR CUBANO.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Ejes temáticos: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1- La incentivación e implementación del Programa Nacional contra el Racismo y la Discriminación Racial.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Temáticas: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1- El papel de los Medios de Comunicación en la incentivación e implementación del Programa Nacional contra el Racismo y la Discriminación Racial.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lastRenderedPageBreak/>
        <w:t xml:space="preserve">2- El Programa Nacional contra el Racismo y la Discriminación Racial a cinco años de su aprobación.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3- Experiencias educativas sobre la implementación del Programa Nacional contra el Racismo y la Discriminación Racial en los diferentes niveles de enseñanzas.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4- La comunidad como espacio para el debate y la implementación del Programa Nacional contra el Racismo y la Discriminación Racial.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2-El Decenio de los Afrodescendientes (2015-2025): Luces y sombras.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Temáticas: </w:t>
      </w:r>
    </w:p>
    <w:p w:rsidR="00904FE8" w:rsidRPr="00D86A62" w:rsidRDefault="00904FE8" w:rsidP="00D86A62">
      <w:pPr>
        <w:pStyle w:val="Default"/>
        <w:spacing w:after="32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1- El Decenio de los afrodescendientes: Situación actual. </w:t>
      </w:r>
    </w:p>
    <w:p w:rsidR="00904FE8" w:rsidRPr="00D86A62" w:rsidRDefault="00904FE8" w:rsidP="00D86A62">
      <w:pPr>
        <w:pStyle w:val="Default"/>
        <w:spacing w:after="32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2- La reivindicación de los afrodescendientes. Una deuda pendiente. </w:t>
      </w:r>
    </w:p>
    <w:p w:rsidR="00904FE8" w:rsidRPr="00D86A62" w:rsidRDefault="00904FE8" w:rsidP="00D86A62">
      <w:pPr>
        <w:pStyle w:val="Default"/>
        <w:spacing w:after="32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3- El legado cultural de los afrodescendientes. </w:t>
      </w:r>
    </w:p>
    <w:p w:rsidR="00904FE8" w:rsidRPr="00D86A62" w:rsidRDefault="00904FE8" w:rsidP="00D86A62">
      <w:pPr>
        <w:pStyle w:val="Default"/>
        <w:spacing w:after="32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4- Peculiaridades de la </w:t>
      </w:r>
      <w:proofErr w:type="spellStart"/>
      <w:r w:rsidRPr="00D86A62">
        <w:rPr>
          <w:rFonts w:ascii="Arial" w:hAnsi="Arial" w:cs="Arial"/>
          <w:color w:val="auto"/>
        </w:rPr>
        <w:t>afrodescendencia</w:t>
      </w:r>
      <w:proofErr w:type="spellEnd"/>
      <w:r w:rsidRPr="00D86A62">
        <w:rPr>
          <w:rFonts w:ascii="Arial" w:hAnsi="Arial" w:cs="Arial"/>
          <w:color w:val="auto"/>
        </w:rPr>
        <w:t xml:space="preserve"> en Cuba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5- Rompiendo estéticas coloniales: el Pelo Afro.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>3-El Racismo, la Discriminación Racial y la Trata de personas</w:t>
      </w:r>
      <w:r w:rsidRPr="00D86A62">
        <w:rPr>
          <w:rFonts w:ascii="Arial" w:hAnsi="Arial" w:cs="Arial"/>
          <w:color w:val="auto"/>
        </w:rPr>
        <w:t xml:space="preserve">,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Temáticas: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1- Políticas contra la Discriminación Racial y de género.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2- La Trata de personas una nueva forma de Racismo y de Discriminación.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3- El trabajo comunitario y la Educación Popular en el enfrentamiento a las manifestaciones racistas y discriminatorias. </w:t>
      </w:r>
    </w:p>
    <w:p w:rsidR="00904FE8" w:rsidRPr="00D86A62" w:rsidRDefault="00904FE8" w:rsidP="00D86A62">
      <w:pPr>
        <w:pStyle w:val="Default"/>
        <w:spacing w:after="30"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4- Estudios jurídicos sobre el Racismo y la Discriminación Racial.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5- Brechas racistas en la Oralidad cubana.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b/>
          <w:bCs/>
          <w:color w:val="auto"/>
        </w:rPr>
        <w:t xml:space="preserve">Consideraciones Generales: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*El plazo de admisión cierra el 30 de marzo del 2024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86A62">
        <w:rPr>
          <w:rFonts w:ascii="Arial" w:hAnsi="Arial" w:cs="Arial"/>
          <w:color w:val="auto"/>
        </w:rPr>
        <w:t xml:space="preserve">*Los trabajos serán enviados a la siguiente dirección de correo: </w:t>
      </w:r>
      <w:r w:rsidRPr="00D86A62">
        <w:rPr>
          <w:rFonts w:ascii="Arial" w:hAnsi="Arial" w:cs="Arial"/>
          <w:color w:val="0462C1"/>
        </w:rPr>
        <w:t xml:space="preserve">hrodriguez@ucf.edu.cu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  <w:b/>
          <w:bCs/>
        </w:rPr>
        <w:t xml:space="preserve">Requisitos para la recepción de trabajos: </w:t>
      </w:r>
    </w:p>
    <w:p w:rsidR="00904FE8" w:rsidRPr="00D86A62" w:rsidRDefault="00904FE8" w:rsidP="00D86A62">
      <w:pPr>
        <w:pStyle w:val="Default"/>
        <w:spacing w:after="122"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 xml:space="preserve">-Título en español e inglés </w:t>
      </w:r>
    </w:p>
    <w:p w:rsidR="00904FE8" w:rsidRPr="00D86A62" w:rsidRDefault="00904FE8" w:rsidP="00D86A62">
      <w:pPr>
        <w:pStyle w:val="Default"/>
        <w:spacing w:after="122"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 xml:space="preserve">-Nombres y apellidos completos de los autores, grado científico y/o académico, institución que representa y dirección electrónica. </w:t>
      </w:r>
    </w:p>
    <w:p w:rsidR="00904FE8" w:rsidRPr="00D86A62" w:rsidRDefault="00904FE8" w:rsidP="00D86A62">
      <w:pPr>
        <w:pStyle w:val="Default"/>
        <w:spacing w:after="122"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 xml:space="preserve">-Las ponencias deben tener un máximo de 10 cuartillas. </w:t>
      </w:r>
    </w:p>
    <w:p w:rsidR="00904FE8" w:rsidRPr="00D86A62" w:rsidRDefault="00904FE8" w:rsidP="00D86A62">
      <w:pPr>
        <w:pStyle w:val="Default"/>
        <w:spacing w:after="122"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 xml:space="preserve">-El Resumen en español e inglés (150 a 200 palabras), las palabras claves (3 a 5), en español e inglés. </w:t>
      </w:r>
    </w:p>
    <w:p w:rsidR="00904FE8" w:rsidRPr="00D86A62" w:rsidRDefault="00904FE8" w:rsidP="00D86A62">
      <w:pPr>
        <w:pStyle w:val="Default"/>
        <w:spacing w:after="122"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 xml:space="preserve">-Los trabajos serán presentados en formato Microsoft Office </w:t>
      </w:r>
      <w:proofErr w:type="spellStart"/>
      <w:r w:rsidRPr="00D86A62">
        <w:rPr>
          <w:rFonts w:ascii="Arial" w:hAnsi="Arial" w:cs="Arial"/>
        </w:rPr>
        <w:t>Writer</w:t>
      </w:r>
      <w:proofErr w:type="spellEnd"/>
      <w:r w:rsidRPr="00D86A62">
        <w:rPr>
          <w:rFonts w:ascii="Arial" w:hAnsi="Arial" w:cs="Arial"/>
        </w:rPr>
        <w:t xml:space="preserve">, empleando letra </w:t>
      </w:r>
      <w:proofErr w:type="spellStart"/>
      <w:r w:rsidRPr="00D86A62">
        <w:rPr>
          <w:rFonts w:ascii="Arial" w:hAnsi="Arial" w:cs="Arial"/>
        </w:rPr>
        <w:t>verdana</w:t>
      </w:r>
      <w:proofErr w:type="spellEnd"/>
      <w:r w:rsidRPr="00D86A62">
        <w:rPr>
          <w:rFonts w:ascii="Arial" w:hAnsi="Arial" w:cs="Arial"/>
        </w:rPr>
        <w:t xml:space="preserve">, 10 puntos. La hoja tendrá las siguientes dimensiones 21.59 cm x 27.94 cm (formato carta). Los márgenes superiores e inferiores de 2.5 y 2,0 para los márgenes derecho e izquierdo. </w:t>
      </w:r>
    </w:p>
    <w:p w:rsidR="00904FE8" w:rsidRPr="00D86A62" w:rsidRDefault="00904FE8" w:rsidP="00D86A62">
      <w:pPr>
        <w:pStyle w:val="Default"/>
        <w:spacing w:line="360" w:lineRule="auto"/>
        <w:jc w:val="both"/>
        <w:rPr>
          <w:rFonts w:ascii="Arial" w:hAnsi="Arial" w:cs="Arial"/>
        </w:rPr>
      </w:pPr>
      <w:r w:rsidRPr="00D86A62">
        <w:rPr>
          <w:rFonts w:ascii="Arial" w:hAnsi="Arial" w:cs="Arial"/>
        </w:rPr>
        <w:t xml:space="preserve">-La norma de publicación de los artículos es APA 7MA edición </w:t>
      </w:r>
    </w:p>
    <w:p w:rsidR="00904FE8" w:rsidRPr="00D86A62" w:rsidRDefault="00904FE8" w:rsidP="00D86A62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FE8" w:rsidRPr="00D86A62" w:rsidRDefault="00904FE8" w:rsidP="00D86A62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4FE8" w:rsidRPr="00D86A62" w:rsidSect="00FA2A9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690" w:right="1608" w:bottom="851" w:left="156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FB" w:rsidRDefault="00DF5CFB" w:rsidP="00BD79D2">
      <w:pPr>
        <w:spacing w:after="0" w:line="240" w:lineRule="auto"/>
      </w:pPr>
      <w:r>
        <w:separator/>
      </w:r>
    </w:p>
  </w:endnote>
  <w:endnote w:type="continuationSeparator" w:id="0">
    <w:p w:rsidR="00DF5CFB" w:rsidRDefault="00DF5CFB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8B" w:rsidRPr="00BA733A" w:rsidRDefault="00820B27" w:rsidP="00AD10ED">
    <w:pPr>
      <w:pStyle w:val="Piedepgina"/>
      <w:jc w:val="both"/>
      <w:rPr>
        <w:color w:val="808080" w:themeColor="background1" w:themeShade="80"/>
      </w:rPr>
    </w:pPr>
    <w:r w:rsidRPr="00820B27">
      <w:rPr>
        <w:noProof/>
        <w:color w:val="808080" w:themeColor="background1" w:themeShade="80"/>
        <w:lang w:eastAsia="es-ES"/>
      </w:rPr>
      <w:drawing>
        <wp:inline distT="0" distB="0" distL="0" distR="0">
          <wp:extent cx="5760720" cy="651292"/>
          <wp:effectExtent l="0" t="0" r="0" b="0"/>
          <wp:docPr id="3" name="Imagen 3" descr="C:\Users\Dep-Gcomunicación\Desktop\Hoyyyy\banners\Banners documentos_uni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-Gcomunicación\Desktop\Hoyyyy\banners\Banners documentos_uni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FB" w:rsidRDefault="00DF5CFB" w:rsidP="00BD79D2">
      <w:pPr>
        <w:spacing w:after="0" w:line="240" w:lineRule="auto"/>
      </w:pPr>
      <w:r>
        <w:separator/>
      </w:r>
    </w:p>
  </w:footnote>
  <w:footnote w:type="continuationSeparator" w:id="0">
    <w:p w:rsidR="00DF5CFB" w:rsidRDefault="00DF5CFB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DF5CF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Pr="005A5338" w:rsidRDefault="00820B27" w:rsidP="00820B27">
    <w:pPr>
      <w:pStyle w:val="Encabezado"/>
      <w:rPr>
        <w:b/>
        <w:sz w:val="24"/>
        <w:szCs w:val="24"/>
      </w:rPr>
    </w:pPr>
    <w:r w:rsidRPr="00820B27">
      <w:rPr>
        <w:b/>
        <w:noProof/>
        <w:sz w:val="24"/>
        <w:szCs w:val="24"/>
        <w:lang w:eastAsia="es-ES"/>
      </w:rPr>
      <w:drawing>
        <wp:inline distT="0" distB="0" distL="0" distR="0">
          <wp:extent cx="5760720" cy="990697"/>
          <wp:effectExtent l="0" t="0" r="0" b="0"/>
          <wp:docPr id="1" name="Imagen 1" descr="C:\Users\Dep-Gcomunicación\Desktop\Hoyyyy\banners\Banners documentos_un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-Gcomunicación\Desktop\Hoyyyy\banners\Banners documentos_uni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5CFB">
      <w:rPr>
        <w:noProof/>
        <w:sz w:val="26"/>
        <w:szCs w:val="26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3" o:spid="_x0000_s2051" type="#_x0000_t75" style="position:absolute;margin-left:167.45pt;margin-top:51.05pt;width:573.55pt;height:575.3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DF5CF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66E36"/>
    <w:rsid w:val="001441F9"/>
    <w:rsid w:val="001658B1"/>
    <w:rsid w:val="001C2D05"/>
    <w:rsid w:val="0021727D"/>
    <w:rsid w:val="0023092B"/>
    <w:rsid w:val="002355E6"/>
    <w:rsid w:val="002D5F73"/>
    <w:rsid w:val="002E319B"/>
    <w:rsid w:val="002F6826"/>
    <w:rsid w:val="00341791"/>
    <w:rsid w:val="00343EDA"/>
    <w:rsid w:val="00384791"/>
    <w:rsid w:val="003E4517"/>
    <w:rsid w:val="004365DF"/>
    <w:rsid w:val="005A5338"/>
    <w:rsid w:val="00657BEF"/>
    <w:rsid w:val="00741ED6"/>
    <w:rsid w:val="007709E8"/>
    <w:rsid w:val="00807BF0"/>
    <w:rsid w:val="00820B27"/>
    <w:rsid w:val="008E38F9"/>
    <w:rsid w:val="00904FE8"/>
    <w:rsid w:val="009157A6"/>
    <w:rsid w:val="0094365C"/>
    <w:rsid w:val="0094522F"/>
    <w:rsid w:val="009C388B"/>
    <w:rsid w:val="00A00DEB"/>
    <w:rsid w:val="00A76C90"/>
    <w:rsid w:val="00AD10ED"/>
    <w:rsid w:val="00BA733A"/>
    <w:rsid w:val="00BD79D2"/>
    <w:rsid w:val="00C564BC"/>
    <w:rsid w:val="00CE3DEF"/>
    <w:rsid w:val="00D73713"/>
    <w:rsid w:val="00D86A62"/>
    <w:rsid w:val="00DB2A12"/>
    <w:rsid w:val="00DC49D7"/>
    <w:rsid w:val="00DF5CFB"/>
    <w:rsid w:val="00EA3720"/>
    <w:rsid w:val="00EB55AC"/>
    <w:rsid w:val="00EC599A"/>
    <w:rsid w:val="00F42957"/>
    <w:rsid w:val="00F608A8"/>
    <w:rsid w:val="00F62A4A"/>
    <w:rsid w:val="00FA2A99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D6AC63D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  <w:style w:type="paragraph" w:customStyle="1" w:styleId="Default">
    <w:name w:val="Default"/>
    <w:rsid w:val="00904F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5B01-EAF2-468B-802A-E5016D33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Lilibet LGG. Gonzalez Godoy</cp:lastModifiedBy>
  <cp:revision>12</cp:revision>
  <cp:lastPrinted>2018-12-21T18:33:00Z</cp:lastPrinted>
  <dcterms:created xsi:type="dcterms:W3CDTF">2019-01-12T18:39:00Z</dcterms:created>
  <dcterms:modified xsi:type="dcterms:W3CDTF">2024-03-27T13:22:00Z</dcterms:modified>
</cp:coreProperties>
</file>