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7A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Unión de Jóvenes Comunistas</w:t>
      </w:r>
      <w:r w:rsidR="006D1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(UJC) de la Universidad de Cienfuegos</w:t>
      </w:r>
      <w:r w:rsidR="006D1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D4227A">
        <w:rPr>
          <w:rFonts w:ascii="Arial" w:hAnsi="Arial" w:cs="Arial"/>
          <w:sz w:val="24"/>
          <w:szCs w:val="24"/>
        </w:rPr>
        <w:t>UCf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4227A">
        <w:rPr>
          <w:rFonts w:ascii="Arial" w:hAnsi="Arial" w:cs="Arial"/>
          <w:sz w:val="24"/>
          <w:szCs w:val="24"/>
        </w:rPr>
        <w:t xml:space="preserve"> lanza el Con</w:t>
      </w:r>
      <w:r w:rsidR="00E66368">
        <w:rPr>
          <w:rFonts w:ascii="Arial" w:hAnsi="Arial" w:cs="Arial"/>
          <w:sz w:val="24"/>
          <w:szCs w:val="24"/>
        </w:rPr>
        <w:t>curso “¿Quién es el terrorista?”, c</w:t>
      </w:r>
      <w:r w:rsidRPr="00D4227A">
        <w:rPr>
          <w:rFonts w:ascii="Arial" w:hAnsi="Arial" w:cs="Arial"/>
          <w:sz w:val="24"/>
          <w:szCs w:val="24"/>
        </w:rPr>
        <w:t>on el objetivo de denunciar las patrañas del Gobierno de los EE. UU contra la Revolución cubana.</w:t>
      </w:r>
    </w:p>
    <w:p w:rsidR="00D4227A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>Podrán participar estudiantes</w:t>
      </w:r>
      <w:r w:rsidR="006D118D">
        <w:rPr>
          <w:rFonts w:ascii="Arial" w:hAnsi="Arial" w:cs="Arial"/>
          <w:sz w:val="24"/>
          <w:szCs w:val="24"/>
        </w:rPr>
        <w:t xml:space="preserve">, profesores y trabajadores de nuestra Universidad, </w:t>
      </w:r>
      <w:r w:rsidRPr="00D4227A">
        <w:rPr>
          <w:rFonts w:ascii="Arial" w:hAnsi="Arial" w:cs="Arial"/>
          <w:sz w:val="24"/>
          <w:szCs w:val="24"/>
        </w:rPr>
        <w:t>así como estudiantes de otras universidades residentes en la provincia de Cienfuegos.</w:t>
      </w:r>
    </w:p>
    <w:p w:rsidR="00D4227A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 xml:space="preserve">Modalidades a participar: </w:t>
      </w:r>
    </w:p>
    <w:p w:rsidR="006D118D" w:rsidRPr="006D118D" w:rsidRDefault="00D4227A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‌Fotografía o dibujo con una breve explicación de su c</w:t>
      </w:r>
      <w:r w:rsidR="006D118D" w:rsidRPr="006D118D">
        <w:rPr>
          <w:rFonts w:ascii="Arial" w:hAnsi="Arial" w:cs="Arial"/>
          <w:sz w:val="24"/>
          <w:szCs w:val="24"/>
        </w:rPr>
        <w:t>ontenido</w:t>
      </w:r>
      <w:r w:rsidRPr="006D118D">
        <w:rPr>
          <w:rFonts w:ascii="Arial" w:hAnsi="Arial" w:cs="Arial"/>
          <w:sz w:val="24"/>
          <w:szCs w:val="24"/>
        </w:rPr>
        <w:t xml:space="preserve"> </w:t>
      </w:r>
    </w:p>
    <w:p w:rsidR="006D118D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Poesía</w:t>
      </w:r>
    </w:p>
    <w:p w:rsidR="006D118D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Décima</w:t>
      </w:r>
    </w:p>
    <w:p w:rsidR="006D118D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Prosa</w:t>
      </w:r>
      <w:bookmarkStart w:id="0" w:name="_GoBack"/>
      <w:bookmarkEnd w:id="0"/>
    </w:p>
    <w:p w:rsidR="006D118D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Anécdota</w:t>
      </w:r>
    </w:p>
    <w:p w:rsidR="006D118D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 xml:space="preserve">Relato </w:t>
      </w:r>
    </w:p>
    <w:p w:rsidR="00D4227A" w:rsidRPr="006D118D" w:rsidRDefault="006D118D" w:rsidP="006D11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18D">
        <w:rPr>
          <w:rFonts w:ascii="Arial" w:hAnsi="Arial" w:cs="Arial"/>
          <w:sz w:val="24"/>
          <w:szCs w:val="24"/>
        </w:rPr>
        <w:t>Cuento</w:t>
      </w:r>
    </w:p>
    <w:p w:rsidR="00D4227A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>Todos los trabajos deben reflejar los datos del autor, (nombre, apellidos, centro de trabajo o estudio, correo electrónico y teléfono).</w:t>
      </w:r>
    </w:p>
    <w:p w:rsid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>La recepción de los trabajos será hasta el viernes 4 de octubre de 2024 en las oficinas de la UJC de sus facultades</w:t>
      </w:r>
      <w:r>
        <w:rPr>
          <w:rFonts w:ascii="Arial" w:hAnsi="Arial" w:cs="Arial"/>
          <w:sz w:val="24"/>
          <w:szCs w:val="24"/>
        </w:rPr>
        <w:t>.</w:t>
      </w:r>
    </w:p>
    <w:p w:rsidR="00D4227A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Pr="00D4227A">
        <w:rPr>
          <w:rFonts w:ascii="Arial" w:hAnsi="Arial" w:cs="Arial"/>
          <w:sz w:val="24"/>
          <w:szCs w:val="24"/>
        </w:rPr>
        <w:t>os resultados se darán a conocer el lunes 7 de octubre de 2024 en marcha de solidaridad con</w:t>
      </w:r>
      <w:r>
        <w:rPr>
          <w:rFonts w:ascii="Arial" w:hAnsi="Arial" w:cs="Arial"/>
          <w:sz w:val="24"/>
          <w:szCs w:val="24"/>
        </w:rPr>
        <w:t xml:space="preserve"> el pueblo de</w:t>
      </w:r>
      <w:r w:rsidRPr="00D4227A">
        <w:rPr>
          <w:rFonts w:ascii="Arial" w:hAnsi="Arial" w:cs="Arial"/>
          <w:sz w:val="24"/>
          <w:szCs w:val="24"/>
        </w:rPr>
        <w:t xml:space="preserve"> Palestina.</w:t>
      </w:r>
    </w:p>
    <w:p w:rsidR="00462BD9" w:rsidRPr="00D4227A" w:rsidRDefault="00D4227A" w:rsidP="00D4227A">
      <w:pPr>
        <w:jc w:val="both"/>
        <w:rPr>
          <w:rFonts w:ascii="Arial" w:hAnsi="Arial" w:cs="Arial"/>
          <w:sz w:val="24"/>
          <w:szCs w:val="24"/>
        </w:rPr>
      </w:pPr>
      <w:r w:rsidRPr="00D4227A">
        <w:rPr>
          <w:rFonts w:ascii="Arial" w:hAnsi="Arial" w:cs="Arial"/>
          <w:sz w:val="24"/>
          <w:szCs w:val="24"/>
        </w:rPr>
        <w:t>#</w:t>
      </w:r>
      <w:proofErr w:type="spellStart"/>
      <w:r w:rsidRPr="00D4227A">
        <w:rPr>
          <w:rFonts w:ascii="Arial" w:hAnsi="Arial" w:cs="Arial"/>
          <w:sz w:val="24"/>
          <w:szCs w:val="24"/>
        </w:rPr>
        <w:t>MiCasaUCf</w:t>
      </w:r>
      <w:proofErr w:type="spellEnd"/>
      <w:r w:rsidRPr="00D4227A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D4227A">
        <w:rPr>
          <w:rFonts w:ascii="Arial" w:hAnsi="Arial" w:cs="Arial"/>
          <w:sz w:val="24"/>
          <w:szCs w:val="24"/>
        </w:rPr>
        <w:t>CubaVsBloqueo</w:t>
      </w:r>
      <w:proofErr w:type="spellEnd"/>
      <w:r w:rsidRPr="00D4227A">
        <w:rPr>
          <w:rFonts w:ascii="Arial" w:hAnsi="Arial" w:cs="Arial"/>
          <w:sz w:val="24"/>
          <w:szCs w:val="24"/>
        </w:rPr>
        <w:t xml:space="preserve"> #Palestina</w:t>
      </w:r>
    </w:p>
    <w:sectPr w:rsidR="00462BD9" w:rsidRPr="00D42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6B84"/>
    <w:multiLevelType w:val="hybridMultilevel"/>
    <w:tmpl w:val="CF06AE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3EBA"/>
    <w:multiLevelType w:val="hybridMultilevel"/>
    <w:tmpl w:val="6BF4F3C2"/>
    <w:lvl w:ilvl="0" w:tplc="DAFA370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A"/>
    <w:rsid w:val="00462BD9"/>
    <w:rsid w:val="006D118D"/>
    <w:rsid w:val="00D4227A"/>
    <w:rsid w:val="00E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5CECA"/>
  <w15:chartTrackingRefBased/>
  <w15:docId w15:val="{97B4B592-018F-43FE-B769-B550B7E3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Yamileisy YBC. Barrameda Castillo</dc:creator>
  <cp:keywords/>
  <dc:description/>
  <cp:lastModifiedBy>Yamileisy YBC. Barrameda Castillo</cp:lastModifiedBy>
  <cp:revision>4</cp:revision>
  <dcterms:created xsi:type="dcterms:W3CDTF">2024-09-30T12:37:00Z</dcterms:created>
  <dcterms:modified xsi:type="dcterms:W3CDTF">2024-09-30T13:48:00Z</dcterms:modified>
</cp:coreProperties>
</file>